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DE79" w14:textId="776FE76A" w:rsidR="000D36C5" w:rsidRDefault="00EA21C5" w:rsidP="00CA6217">
      <w:pPr>
        <w:pStyle w:val="Titre1"/>
      </w:pPr>
      <w:r>
        <w:t xml:space="preserve">Le </w:t>
      </w:r>
      <w:r w:rsidR="000D36C5">
        <w:t>1</w:t>
      </w:r>
      <w:r w:rsidR="000D36C5" w:rsidRPr="000D36C5">
        <w:rPr>
          <w:vertAlign w:val="superscript"/>
        </w:rPr>
        <w:t>er</w:t>
      </w:r>
      <w:r w:rsidR="000D36C5">
        <w:t xml:space="preserve"> janvier 2026, le bihoraire change d’horaire ! </w:t>
      </w:r>
    </w:p>
    <w:p w14:paraId="47CECAE8" w14:textId="77777777" w:rsidR="000D36C5" w:rsidRDefault="000D36C5" w:rsidP="000D36C5"/>
    <w:p w14:paraId="4D3F8EBB" w14:textId="7A745E0D" w:rsidR="000D36C5" w:rsidRDefault="000D36C5" w:rsidP="000D36C5">
      <w:r>
        <w:t xml:space="preserve">Le bihoraire, c’est le </w:t>
      </w:r>
      <w:r w:rsidR="00310C7C">
        <w:t>tarif</w:t>
      </w:r>
      <w:r>
        <w:t xml:space="preserve"> qui établit une distinction entre les heures « pleines », et les heures « creuses ». Les consommations d’électricité enregistrées </w:t>
      </w:r>
      <w:r w:rsidR="00904BA2">
        <w:t xml:space="preserve">pendant les heures pleines, </w:t>
      </w:r>
      <w:r w:rsidR="000B54CE">
        <w:t xml:space="preserve">habituellement </w:t>
      </w:r>
      <w:r w:rsidR="00904BA2">
        <w:t xml:space="preserve">de </w:t>
      </w:r>
      <w:r w:rsidR="000B54CE">
        <w:t>7h</w:t>
      </w:r>
      <w:r w:rsidR="00EA21C5">
        <w:t xml:space="preserve"> </w:t>
      </w:r>
      <w:r w:rsidR="00904BA2">
        <w:t>à 22</w:t>
      </w:r>
      <w:r w:rsidR="000B54CE">
        <w:t>h</w:t>
      </w:r>
      <w:r w:rsidR="00EA21C5">
        <w:t xml:space="preserve"> </w:t>
      </w:r>
      <w:r w:rsidR="00904BA2">
        <w:t xml:space="preserve">en semaine, sont facturées à un tarif plus élevé que les consommations d’électricité enregistrées pendant les heures creuses, </w:t>
      </w:r>
      <w:r w:rsidR="000B54CE">
        <w:t xml:space="preserve">habituellement la nuit, de 22h à 7h, et durant tout le weekend. </w:t>
      </w:r>
      <w:r w:rsidR="00904BA2">
        <w:t xml:space="preserve"> </w:t>
      </w:r>
    </w:p>
    <w:p w14:paraId="08065BBE" w14:textId="06BEF782" w:rsidR="000E2BE2" w:rsidRDefault="000E2BE2" w:rsidP="000D36C5">
      <w:r>
        <w:t>A partir du 1</w:t>
      </w:r>
      <w:r w:rsidRPr="00F14B16">
        <w:rPr>
          <w:vertAlign w:val="superscript"/>
        </w:rPr>
        <w:t>er</w:t>
      </w:r>
      <w:r>
        <w:t xml:space="preserve"> janvier 2026, une nouvelle plage d’heures creuse</w:t>
      </w:r>
      <w:r w:rsidR="00181319">
        <w:t>s</w:t>
      </w:r>
      <w:r>
        <w:t xml:space="preserve"> </w:t>
      </w:r>
      <w:r w:rsidR="00181319">
        <w:t>sera</w:t>
      </w:r>
      <w:r>
        <w:t xml:space="preserve"> disponible </w:t>
      </w:r>
      <w:r w:rsidR="00181319">
        <w:t>chaque jour entre 11h et 17h</w:t>
      </w:r>
      <w:r w:rsidR="0071513B">
        <w:t xml:space="preserve"> </w:t>
      </w:r>
      <w:r w:rsidR="00181319">
        <w:t xml:space="preserve">! Durant cette plage, l’électricité sera au même tarif que la nuit. Ce nouvel horaire sera applicable 7 jours/7.  </w:t>
      </w:r>
    </w:p>
    <w:p w14:paraId="4553FAD9" w14:textId="1962E566" w:rsidR="00EA21C5" w:rsidRDefault="00A241C7" w:rsidP="003D792E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A241C7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drawing>
          <wp:inline distT="0" distB="0" distL="0" distR="0" wp14:anchorId="02074A88" wp14:editId="1BAB37BA">
            <wp:extent cx="5814060" cy="2412699"/>
            <wp:effectExtent l="0" t="0" r="0" b="6985"/>
            <wp:docPr id="639241368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241368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2550" cy="242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76528" w14:textId="5908E55D" w:rsidR="003D792E" w:rsidRPr="00F14B16" w:rsidRDefault="00DC5144" w:rsidP="00CA6217">
      <w:pPr>
        <w:pStyle w:val="Titre1"/>
      </w:pPr>
      <w:r>
        <w:t xml:space="preserve">Dois-je faire quelque chose ? </w:t>
      </w:r>
    </w:p>
    <w:p w14:paraId="65713234" w14:textId="44F2D92C" w:rsidR="003D792E" w:rsidRDefault="00DC5144" w:rsidP="003D792E">
      <w:r>
        <w:t>Non, l</w:t>
      </w:r>
      <w:r w:rsidR="003D792E">
        <w:t xml:space="preserve">e changement </w:t>
      </w:r>
      <w:r>
        <w:t xml:space="preserve">vers les nouvelles plages du bihoraire </w:t>
      </w:r>
      <w:r w:rsidR="003D792E">
        <w:t xml:space="preserve">est automatique, vous ne devez rien faire ! Que vous ayez un compteur électromécanique (avec la roulette qui tourne) ou un compteur communicant (digital), le changement sera opéré à distance par votre gestionnaire de réseau. Aucune action n’est requise de votre part. </w:t>
      </w:r>
    </w:p>
    <w:p w14:paraId="078BB4D0" w14:textId="1C6BC1A2" w:rsidR="003D792E" w:rsidRDefault="003D792E" w:rsidP="003D792E">
      <w:r>
        <w:t xml:space="preserve">Seules les personnes ayant demandé la désactivation de la fonction communicante de leur compteur digital seront contactées par leur gestionnaire de réseau. </w:t>
      </w:r>
    </w:p>
    <w:p w14:paraId="01991F35" w14:textId="77777777" w:rsidR="003D792E" w:rsidRPr="003D792E" w:rsidRDefault="003D792E" w:rsidP="00F14B16"/>
    <w:p w14:paraId="7BFC0F17" w14:textId="338255A9" w:rsidR="00F41498" w:rsidRDefault="000D36C5" w:rsidP="00CA6217">
      <w:pPr>
        <w:pStyle w:val="Titre1"/>
      </w:pPr>
      <w:r>
        <w:lastRenderedPageBreak/>
        <w:t>Pourquoi les plages du tarif bihoraire vont</w:t>
      </w:r>
      <w:r w:rsidR="000B54CE">
        <w:t>-elles</w:t>
      </w:r>
      <w:r>
        <w:t xml:space="preserve"> changer</w:t>
      </w:r>
      <w:r w:rsidR="000B54CE">
        <w:t> ?</w:t>
      </w:r>
    </w:p>
    <w:p w14:paraId="6DAAC8A5" w14:textId="77777777" w:rsidR="00F41498" w:rsidRPr="00FB22F9" w:rsidRDefault="00F41498" w:rsidP="00F41498">
      <w:r w:rsidRPr="00FB22F9">
        <w:t>Le réseau de distribution, principalement en basse tension, fait face à des défis majeurs liés à la transition énergétique, notamment :</w:t>
      </w:r>
    </w:p>
    <w:p w14:paraId="4BE06165" w14:textId="77777777" w:rsidR="00F41498" w:rsidRPr="00FB22F9" w:rsidRDefault="00F41498" w:rsidP="00F41498">
      <w:pPr>
        <w:numPr>
          <w:ilvl w:val="0"/>
          <w:numId w:val="2"/>
        </w:numPr>
      </w:pPr>
      <w:r w:rsidRPr="00FB22F9">
        <w:t>Une production croissante d'électricité renouvelable, décentralisée et intermittente </w:t>
      </w:r>
    </w:p>
    <w:p w14:paraId="7A054F68" w14:textId="77777777" w:rsidR="00F41498" w:rsidRPr="00FB22F9" w:rsidRDefault="00F41498" w:rsidP="00F41498">
      <w:pPr>
        <w:numPr>
          <w:ilvl w:val="0"/>
          <w:numId w:val="2"/>
        </w:numPr>
      </w:pPr>
      <w:r w:rsidRPr="00FB22F9">
        <w:t>Une électrification accrue des usages, entraînant une demande de puissance plus importante sur le réseau </w:t>
      </w:r>
    </w:p>
    <w:p w14:paraId="402EF08F" w14:textId="550E1440" w:rsidR="000D36C5" w:rsidRDefault="000D36C5" w:rsidP="000D36C5">
      <w:r w:rsidRPr="000D36C5">
        <w:t xml:space="preserve">L’évolution des plages du tarif bihoraire découle principalement de la volonté d’optimiser la demande </w:t>
      </w:r>
      <w:r w:rsidR="00F41498">
        <w:t>d’électricité</w:t>
      </w:r>
      <w:r w:rsidRPr="000D36C5">
        <w:t xml:space="preserve"> et d’encourager une consommation </w:t>
      </w:r>
      <w:r w:rsidR="00F41498">
        <w:t>mieux répartie sur la journée.</w:t>
      </w:r>
    </w:p>
    <w:p w14:paraId="1E0BD5AF" w14:textId="77777777" w:rsidR="00DC5144" w:rsidRDefault="00DC5144" w:rsidP="000D36C5"/>
    <w:p w14:paraId="19BBF9AF" w14:textId="05BB3017" w:rsidR="00DC5144" w:rsidRPr="00EA21C5" w:rsidRDefault="00DC5144" w:rsidP="00CA6217">
      <w:pPr>
        <w:pStyle w:val="Titre1"/>
      </w:pPr>
      <w:r w:rsidRPr="00EA21C5">
        <w:t>Plus d’explications </w:t>
      </w:r>
      <w:r w:rsidR="004C5837" w:rsidRPr="00EA21C5">
        <w:t xml:space="preserve">/justifications </w:t>
      </w:r>
      <w:r w:rsidR="00CA6217">
        <w:t>sur le changement des plages du bihoraire</w:t>
      </w:r>
    </w:p>
    <w:p w14:paraId="2F4A2498" w14:textId="182BCF51" w:rsidR="000D36C5" w:rsidRDefault="000D36C5" w:rsidP="000D36C5">
      <w:r w:rsidRPr="000D36C5">
        <w:t xml:space="preserve">Plusieurs facteurs expliquent la nécessité de </w:t>
      </w:r>
      <w:r w:rsidR="00F06C9F">
        <w:t>modifier</w:t>
      </w:r>
      <w:r w:rsidRPr="000D36C5">
        <w:t xml:space="preserve"> ces plages horaires :</w:t>
      </w:r>
    </w:p>
    <w:p w14:paraId="107DCEE4" w14:textId="6FFC7DDE" w:rsidR="000D36C5" w:rsidRDefault="000D36C5" w:rsidP="000D36C5">
      <w:pPr>
        <w:pStyle w:val="Paragraphedeliste"/>
        <w:numPr>
          <w:ilvl w:val="0"/>
          <w:numId w:val="1"/>
        </w:numPr>
      </w:pPr>
      <w:r w:rsidRPr="000D36C5">
        <w:t xml:space="preserve">L’évolution des profils de consommation : </w:t>
      </w:r>
      <w:r w:rsidR="00DC5144">
        <w:t>l</w:t>
      </w:r>
      <w:r w:rsidRPr="000D36C5">
        <w:t xml:space="preserve">es habitudes des ménages, </w:t>
      </w:r>
      <w:r w:rsidR="00DC5144">
        <w:t xml:space="preserve">et des petits professionnels </w:t>
      </w:r>
      <w:r w:rsidRPr="000D36C5">
        <w:t>changent avec le temps. Par exemple, l’arrivée massive des voitures électriques, l’utilisation accrue de systèmes de chauffage</w:t>
      </w:r>
      <w:r w:rsidR="00937B09">
        <w:t xml:space="preserve"> (PAC)</w:t>
      </w:r>
      <w:r w:rsidRPr="000D36C5">
        <w:t xml:space="preserve"> et de climatisation</w:t>
      </w:r>
      <w:r w:rsidR="00937B09">
        <w:t xml:space="preserve"> et l’électrification globale des usages</w:t>
      </w:r>
      <w:r w:rsidRPr="000D36C5">
        <w:t xml:space="preserve"> </w:t>
      </w:r>
      <w:r w:rsidR="00937B09">
        <w:t>intensi</w:t>
      </w:r>
      <w:r w:rsidR="0030676D">
        <w:t>f</w:t>
      </w:r>
      <w:r w:rsidR="00937B09">
        <w:t>ient</w:t>
      </w:r>
      <w:r w:rsidR="0030676D">
        <w:t xml:space="preserve"> </w:t>
      </w:r>
      <w:r w:rsidRPr="000D36C5">
        <w:t xml:space="preserve">la demande </w:t>
      </w:r>
      <w:r w:rsidR="00937B09">
        <w:t>d’électricité qui se concentre à certains moments de la journée</w:t>
      </w:r>
      <w:r w:rsidRPr="000D36C5">
        <w:t>.</w:t>
      </w:r>
    </w:p>
    <w:p w14:paraId="1847CF19" w14:textId="107926F0" w:rsidR="000D36C5" w:rsidRDefault="000D36C5" w:rsidP="000D36C5">
      <w:pPr>
        <w:pStyle w:val="Paragraphedeliste"/>
        <w:numPr>
          <w:ilvl w:val="0"/>
          <w:numId w:val="1"/>
        </w:numPr>
      </w:pPr>
      <w:r w:rsidRPr="000D36C5">
        <w:t xml:space="preserve">La gestion des pointes de consommation : </w:t>
      </w:r>
      <w:r w:rsidR="00E560AB">
        <w:t>l</w:t>
      </w:r>
      <w:r w:rsidRPr="000D36C5">
        <w:t>es périodes de très forte consommation, souvent en début de matinée ou en soirée, sollicitent davantage le réseau</w:t>
      </w:r>
      <w:r w:rsidR="00E560AB">
        <w:t xml:space="preserve">. </w:t>
      </w:r>
      <w:r w:rsidRPr="000D36C5">
        <w:t>En ajustant les plages du tarif bihoraire, les autorités souhaitent inciter la clientèle à déplacer certains usages en dehors de ces moments critiques, afin d’atténuer les pointes et d’assurer la stabilité du réseau</w:t>
      </w:r>
      <w:r w:rsidR="00F06C9F">
        <w:t>, à un coût raisonnable</w:t>
      </w:r>
      <w:r w:rsidRPr="000D36C5">
        <w:t>.</w:t>
      </w:r>
    </w:p>
    <w:p w14:paraId="49283618" w14:textId="6CC2D1C0" w:rsidR="000D36C5" w:rsidRDefault="000D36C5" w:rsidP="000D36C5">
      <w:pPr>
        <w:pStyle w:val="Paragraphedeliste"/>
        <w:numPr>
          <w:ilvl w:val="0"/>
          <w:numId w:val="1"/>
        </w:numPr>
      </w:pPr>
      <w:r w:rsidRPr="000D36C5">
        <w:t xml:space="preserve">L’intégration des énergies renouvelables : </w:t>
      </w:r>
      <w:r w:rsidR="007007B1">
        <w:t>l</w:t>
      </w:r>
      <w:r w:rsidRPr="000D36C5">
        <w:t xml:space="preserve">’essor de l’énergie solaire et éolienne, qui produisent </w:t>
      </w:r>
      <w:r w:rsidR="00F06C9F">
        <w:t xml:space="preserve">une électricité verte mais </w:t>
      </w:r>
      <w:r w:rsidRPr="000D36C5">
        <w:t xml:space="preserve">intermittente, nécessite de revoir la façon dont la demande est gérée. Les nouvelles plages </w:t>
      </w:r>
      <w:r w:rsidR="00F06C9F">
        <w:t>horaire</w:t>
      </w:r>
      <w:r w:rsidR="00E560AB">
        <w:t xml:space="preserve">s sont conçues </w:t>
      </w:r>
      <w:r w:rsidRPr="000D36C5">
        <w:t xml:space="preserve">pour </w:t>
      </w:r>
      <w:r w:rsidR="00E560AB">
        <w:t xml:space="preserve">encourager la consommation </w:t>
      </w:r>
      <w:r w:rsidRPr="000D36C5">
        <w:t>aux moments où l’offre d’électricité renouvelable est la plus abondante</w:t>
      </w:r>
      <w:r w:rsidR="00E560AB">
        <w:t xml:space="preserve">. </w:t>
      </w:r>
    </w:p>
    <w:p w14:paraId="59EBCDFD" w14:textId="36CFDFB1" w:rsidR="000D36C5" w:rsidRPr="000D36C5" w:rsidRDefault="000D36C5" w:rsidP="000D36C5">
      <w:r w:rsidRPr="000D36C5">
        <w:t>En résumé, le changement des plages du tarif bihoraire s’inscrit dans une logique d’adaptation aux nouveaux enjeux énergétiques</w:t>
      </w:r>
      <w:r w:rsidR="00F06C9F">
        <w:t xml:space="preserve"> et</w:t>
      </w:r>
      <w:r w:rsidR="007007B1">
        <w:t xml:space="preserve"> </w:t>
      </w:r>
      <w:r w:rsidRPr="000D36C5">
        <w:t xml:space="preserve">encourage une utilisation plus </w:t>
      </w:r>
      <w:r w:rsidR="00F06C9F">
        <w:t>rationnelle</w:t>
      </w:r>
      <w:r w:rsidR="00F06C9F" w:rsidRPr="000D36C5">
        <w:t xml:space="preserve"> </w:t>
      </w:r>
      <w:r w:rsidRPr="000D36C5">
        <w:t>d</w:t>
      </w:r>
      <w:r w:rsidR="00E560AB">
        <w:t xml:space="preserve">u réseau </w:t>
      </w:r>
      <w:r w:rsidR="005B25D0">
        <w:t>afin</w:t>
      </w:r>
      <w:r w:rsidRPr="000D36C5">
        <w:t xml:space="preserve"> de réduire les coûts </w:t>
      </w:r>
      <w:r w:rsidR="005B25D0">
        <w:t xml:space="preserve">pour soi-même et </w:t>
      </w:r>
      <w:r w:rsidRPr="000D36C5">
        <w:t>pour la collectivité</w:t>
      </w:r>
      <w:r w:rsidR="005B25D0">
        <w:t xml:space="preserve">, </w:t>
      </w:r>
      <w:r w:rsidRPr="000D36C5">
        <w:t xml:space="preserve"> </w:t>
      </w:r>
      <w:r w:rsidR="005B25D0">
        <w:t xml:space="preserve">ce qui </w:t>
      </w:r>
      <w:r w:rsidR="006657A0">
        <w:t>facilite</w:t>
      </w:r>
      <w:r w:rsidRPr="000D36C5">
        <w:t xml:space="preserve"> la transition vers </w:t>
      </w:r>
      <w:r w:rsidR="00E560AB">
        <w:t xml:space="preserve">des réseaux plus résilients. </w:t>
      </w:r>
    </w:p>
    <w:p w14:paraId="0F6960FF" w14:textId="4691941C" w:rsidR="00735FE6" w:rsidRDefault="00735FE6" w:rsidP="000D36C5"/>
    <w:p w14:paraId="4D6307F4" w14:textId="5A5747C6" w:rsidR="00B662D2" w:rsidRPr="00CA6217" w:rsidRDefault="00DC5144" w:rsidP="00CA6217">
      <w:pPr>
        <w:pStyle w:val="Titre1"/>
      </w:pPr>
      <w:r w:rsidRPr="00CA6217">
        <w:t xml:space="preserve">Je bénéficie du tarif social, quel impact pour moi ? </w:t>
      </w:r>
    </w:p>
    <w:p w14:paraId="64A809CF" w14:textId="5C604914" w:rsidR="00DC5144" w:rsidRDefault="007007B1" w:rsidP="000D36C5">
      <w:r>
        <w:t xml:space="preserve">Si vous bénéficiez du tarif social, et que vous consommez </w:t>
      </w:r>
      <w:r w:rsidR="00E560AB">
        <w:t xml:space="preserve">de l’électricité en régime bihoraire </w:t>
      </w:r>
      <w:r>
        <w:t xml:space="preserve">en Wallonie, le tarif social vous sera facturé en tenant compte des nouvelles plages du bihoraire. </w:t>
      </w:r>
      <w:r w:rsidR="0017060C">
        <w:t>Vous devrez donc vous aussi adapter vos habitudes de consommation dès le 1</w:t>
      </w:r>
      <w:r w:rsidR="0017060C" w:rsidRPr="0017060C">
        <w:rPr>
          <w:vertAlign w:val="superscript"/>
        </w:rPr>
        <w:t>er</w:t>
      </w:r>
      <w:r w:rsidR="0017060C">
        <w:t xml:space="preserve"> janvier 2026. </w:t>
      </w:r>
    </w:p>
    <w:p w14:paraId="5A4F5845" w14:textId="77777777" w:rsidR="007007B1" w:rsidRDefault="007007B1" w:rsidP="000D36C5"/>
    <w:p w14:paraId="4D19151A" w14:textId="43063E61" w:rsidR="007007B1" w:rsidRPr="004C5837" w:rsidRDefault="007007B1" w:rsidP="00CA6217">
      <w:pPr>
        <w:pStyle w:val="Titre1"/>
      </w:pPr>
      <w:r w:rsidRPr="004C5837">
        <w:t xml:space="preserve">J’ai un compteur avec fonction prépaiement activée, quelles sont les conséquences pour moi ? </w:t>
      </w:r>
    </w:p>
    <w:p w14:paraId="712F5DCE" w14:textId="1B539199" w:rsidR="007007B1" w:rsidRDefault="007867DA" w:rsidP="000D36C5">
      <w:r>
        <w:t>L’horaire</w:t>
      </w:r>
      <w:r w:rsidR="004C5837">
        <w:t xml:space="preserve"> de votre compteur à prépaiement ser</w:t>
      </w:r>
      <w:r w:rsidR="0017060C">
        <w:t>a</w:t>
      </w:r>
      <w:r w:rsidR="004C5837">
        <w:t xml:space="preserve"> </w:t>
      </w:r>
      <w:r w:rsidR="0017060C">
        <w:t xml:space="preserve">également adapté dès le </w:t>
      </w:r>
      <w:r w:rsidR="004C5837">
        <w:t xml:space="preserve">01/01/2026. Vous devrez donc être vigilant au moment où vous consommerez de l’électricité, particulièrement le weekend puisque le weekend ne sera plus entièrement en heures creuses. </w:t>
      </w:r>
    </w:p>
    <w:p w14:paraId="6C9A203F" w14:textId="77777777" w:rsidR="00B662D2" w:rsidRDefault="00B662D2" w:rsidP="000D36C5"/>
    <w:p w14:paraId="65D3A1E9" w14:textId="1C4691F3" w:rsidR="004C5837" w:rsidRPr="004C5837" w:rsidRDefault="004C5837" w:rsidP="00CA6217">
      <w:pPr>
        <w:pStyle w:val="Titre1"/>
      </w:pPr>
      <w:r w:rsidRPr="004C5837">
        <w:t xml:space="preserve">Ce changement s’appliquera-t-il à tous les utilisateurs du réseau ? </w:t>
      </w:r>
    </w:p>
    <w:p w14:paraId="1AE0AC6A" w14:textId="362276AB" w:rsidR="004C5837" w:rsidRDefault="004C5837" w:rsidP="000D36C5">
      <w:r>
        <w:t xml:space="preserve">Le changement des plages du bihoraire concerne tous les consommateurs raccordés </w:t>
      </w:r>
      <w:r w:rsidR="007867DA">
        <w:t xml:space="preserve">au réseau </w:t>
      </w:r>
      <w:r>
        <w:t xml:space="preserve">basse tension, </w:t>
      </w:r>
      <w:r w:rsidR="007867DA">
        <w:t xml:space="preserve">avec </w:t>
      </w:r>
      <w:r>
        <w:t xml:space="preserve">un niveau de puissance inférieur à 56 kVA, et qui sont équipés d’un compteur communicant ou d’un compteur électromécanique. </w:t>
      </w:r>
    </w:p>
    <w:p w14:paraId="40A328EE" w14:textId="632F4766" w:rsidR="004C5837" w:rsidRDefault="007867DA" w:rsidP="000D36C5">
      <w:r>
        <w:t>Pour les</w:t>
      </w:r>
      <w:r w:rsidR="004C5837">
        <w:t xml:space="preserve"> utilisateurs du réseau</w:t>
      </w:r>
      <w:r>
        <w:t xml:space="preserve"> basse tension dont la </w:t>
      </w:r>
      <w:r w:rsidR="004C5837">
        <w:t xml:space="preserve">puissance </w:t>
      </w:r>
      <w:r>
        <w:t xml:space="preserve">de raccordement est </w:t>
      </w:r>
      <w:r w:rsidR="004C5837">
        <w:t>supérieur</w:t>
      </w:r>
      <w:r>
        <w:t>e</w:t>
      </w:r>
      <w:r w:rsidR="004C5837">
        <w:t xml:space="preserve"> à 56 kVA</w:t>
      </w:r>
      <w:r>
        <w:t>, seuls ceux dont la puissance de prélèvement n’est pas mesurée (compteur de type YMR) se verront appliquer les nouvelles plages du bihoraire à partir du 01/01/2026.</w:t>
      </w:r>
    </w:p>
    <w:p w14:paraId="52BC2359" w14:textId="77777777" w:rsidR="003964AE" w:rsidRPr="000D36C5" w:rsidRDefault="003964AE" w:rsidP="000D36C5"/>
    <w:sectPr w:rsidR="003964AE" w:rsidRPr="000D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35B5"/>
    <w:multiLevelType w:val="multilevel"/>
    <w:tmpl w:val="43E4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54327"/>
    <w:multiLevelType w:val="multilevel"/>
    <w:tmpl w:val="CA46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56F09"/>
    <w:multiLevelType w:val="hybridMultilevel"/>
    <w:tmpl w:val="137868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91503">
    <w:abstractNumId w:val="2"/>
  </w:num>
  <w:num w:numId="2" w16cid:durableId="688919754">
    <w:abstractNumId w:val="1"/>
  </w:num>
  <w:num w:numId="3" w16cid:durableId="113144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C5"/>
    <w:rsid w:val="00005D5D"/>
    <w:rsid w:val="00072FC8"/>
    <w:rsid w:val="000B54CE"/>
    <w:rsid w:val="000D36C5"/>
    <w:rsid w:val="000E2BE2"/>
    <w:rsid w:val="0017060C"/>
    <w:rsid w:val="00181319"/>
    <w:rsid w:val="001A4303"/>
    <w:rsid w:val="00272418"/>
    <w:rsid w:val="0030676D"/>
    <w:rsid w:val="00310C7C"/>
    <w:rsid w:val="003964AE"/>
    <w:rsid w:val="003B018D"/>
    <w:rsid w:val="003D792E"/>
    <w:rsid w:val="004C5837"/>
    <w:rsid w:val="005B25D0"/>
    <w:rsid w:val="005D4D56"/>
    <w:rsid w:val="006657A0"/>
    <w:rsid w:val="00693DB7"/>
    <w:rsid w:val="006E3373"/>
    <w:rsid w:val="007007B1"/>
    <w:rsid w:val="00711093"/>
    <w:rsid w:val="0071513B"/>
    <w:rsid w:val="00735FE6"/>
    <w:rsid w:val="007867DA"/>
    <w:rsid w:val="007E6D74"/>
    <w:rsid w:val="008C08E1"/>
    <w:rsid w:val="00904BA2"/>
    <w:rsid w:val="00937B09"/>
    <w:rsid w:val="00A241C7"/>
    <w:rsid w:val="00B24E0D"/>
    <w:rsid w:val="00B433A6"/>
    <w:rsid w:val="00B662D2"/>
    <w:rsid w:val="00C674B6"/>
    <w:rsid w:val="00CA6217"/>
    <w:rsid w:val="00DC5144"/>
    <w:rsid w:val="00E560AB"/>
    <w:rsid w:val="00EA21C5"/>
    <w:rsid w:val="00F06C9F"/>
    <w:rsid w:val="00F14B16"/>
    <w:rsid w:val="00F41498"/>
    <w:rsid w:val="00F615D3"/>
    <w:rsid w:val="00FC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0045"/>
  <w15:chartTrackingRefBased/>
  <w15:docId w15:val="{A9E0CB45-B0D1-4D36-A15A-B87289B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3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3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3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36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36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36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36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36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36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36C5"/>
    <w:rPr>
      <w:i/>
      <w:iCs/>
      <w:color w:val="404040" w:themeColor="text1" w:themeTint="BF"/>
    </w:rPr>
  </w:style>
  <w:style w:type="paragraph" w:styleId="Paragraphedeliste">
    <w:name w:val="List Paragraph"/>
    <w:aliases w:val="Titre  3,Article,Liste à puce - SC,Puces 1,normal,Paragraphe,LISTE,Normal1,Normal11,Bullet 1,Liste Niveau 1,AMR Paragraphe de liste 1er niveau,Paragraphe de liste1,lp1,Colorful List - Accent 11,Liste couleur - Accent 11"/>
    <w:basedOn w:val="Normal"/>
    <w:link w:val="ParagraphedelisteCar"/>
    <w:uiPriority w:val="34"/>
    <w:qFormat/>
    <w:rsid w:val="000D36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36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6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36C5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aliases w:val="Titre  3 Car,Article Car,Liste à puce - SC Car,Puces 1 Car,normal Car,Paragraphe Car,LISTE Car,Normal1 Car,Normal11 Car,Bullet 1 Car,Liste Niveau 1 Car,AMR Paragraphe de liste 1er niveau Car,Paragraphe de liste1 Car,lp1 Car"/>
    <w:basedOn w:val="Policepardfaut"/>
    <w:link w:val="Paragraphedeliste"/>
    <w:uiPriority w:val="34"/>
    <w:locked/>
    <w:rsid w:val="003964AE"/>
  </w:style>
  <w:style w:type="paragraph" w:styleId="Rvision">
    <w:name w:val="Revision"/>
    <w:hidden/>
    <w:uiPriority w:val="99"/>
    <w:semiHidden/>
    <w:rsid w:val="00310C7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B54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B54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B54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54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5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9B24-23A3-4E2C-B24E-D739A670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Anne-Elisabeth SPRIMONT</dc:creator>
  <cp:keywords/>
  <dc:description/>
  <cp:lastModifiedBy>Urielle ACCETTINI</cp:lastModifiedBy>
  <cp:revision>3</cp:revision>
  <dcterms:created xsi:type="dcterms:W3CDTF">2025-10-20T14:16:00Z</dcterms:created>
  <dcterms:modified xsi:type="dcterms:W3CDTF">2025-10-20T14:19:00Z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a8dee-031a-49c8-ae9a-377262f1a318_Enabled">
    <vt:lpwstr>true</vt:lpwstr>
  </property>
  <property fmtid="{D5CDD505-2E9C-101B-9397-08002B2CF9AE}" pid="3" name="MSIP_Label_ab5a8dee-031a-49c8-ae9a-377262f1a318_SetDate">
    <vt:lpwstr>2025-10-20T14:16:53Z</vt:lpwstr>
  </property>
  <property fmtid="{D5CDD505-2E9C-101B-9397-08002B2CF9AE}" pid="4" name="MSIP_Label_ab5a8dee-031a-49c8-ae9a-377262f1a318_Method">
    <vt:lpwstr>Standard</vt:lpwstr>
  </property>
  <property fmtid="{D5CDD505-2E9C-101B-9397-08002B2CF9AE}" pid="5" name="MSIP_Label_ab5a8dee-031a-49c8-ae9a-377262f1a318_Name">
    <vt:lpwstr>Interne</vt:lpwstr>
  </property>
  <property fmtid="{D5CDD505-2E9C-101B-9397-08002B2CF9AE}" pid="6" name="MSIP_Label_ab5a8dee-031a-49c8-ae9a-377262f1a318_SiteId">
    <vt:lpwstr>391ab78b-7f9d-478d-882f-21680352825a</vt:lpwstr>
  </property>
  <property fmtid="{D5CDD505-2E9C-101B-9397-08002B2CF9AE}" pid="7" name="MSIP_Label_ab5a8dee-031a-49c8-ae9a-377262f1a318_ActionId">
    <vt:lpwstr>91cd00d8-ff2b-47cd-8322-91c431d7ba2b</vt:lpwstr>
  </property>
  <property fmtid="{D5CDD505-2E9C-101B-9397-08002B2CF9AE}" pid="8" name="MSIP_Label_ab5a8dee-031a-49c8-ae9a-377262f1a318_ContentBits">
    <vt:lpwstr>0</vt:lpwstr>
  </property>
  <property fmtid="{D5CDD505-2E9C-101B-9397-08002B2CF9AE}" pid="9" name="MSIP_Label_ab5a8dee-031a-49c8-ae9a-377262f1a318_Tag">
    <vt:lpwstr>10, 3, 0, 1</vt:lpwstr>
  </property>
</Properties>
</file>